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8B6491" w14:textId="77777777" w:rsidR="00214B4C" w:rsidRPr="00D23BA3" w:rsidRDefault="00214B4C" w:rsidP="00214B4C">
      <w:pPr>
        <w:spacing w:after="0"/>
        <w:rPr>
          <w:b/>
        </w:rPr>
      </w:pPr>
      <w:r w:rsidRPr="00D23BA3">
        <w:rPr>
          <w:b/>
        </w:rPr>
        <w:t xml:space="preserve">Examine for Acromegaly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7465"/>
      </w:tblGrid>
      <w:tr w:rsidR="00214B4C" w14:paraId="1445429E" w14:textId="77777777" w:rsidTr="00495FF4">
        <w:tc>
          <w:tcPr>
            <w:tcW w:w="1885" w:type="dxa"/>
          </w:tcPr>
          <w:p w14:paraId="349DD542" w14:textId="77777777" w:rsidR="00214B4C" w:rsidRPr="009E0B31" w:rsidRDefault="00214B4C" w:rsidP="00495FF4">
            <w:pPr>
              <w:rPr>
                <w:b/>
              </w:rPr>
            </w:pPr>
          </w:p>
        </w:tc>
        <w:tc>
          <w:tcPr>
            <w:tcW w:w="7465" w:type="dxa"/>
          </w:tcPr>
          <w:p w14:paraId="668888AA" w14:textId="77777777" w:rsidR="004A22E2" w:rsidRPr="004B42BA" w:rsidRDefault="004A22E2" w:rsidP="004A22E2">
            <w:pPr>
              <w:pStyle w:val="NoSpacing"/>
              <w:rPr>
                <w:sz w:val="20"/>
                <w:szCs w:val="20"/>
              </w:rPr>
            </w:pPr>
            <w:r w:rsidRPr="004B42BA">
              <w:rPr>
                <w:sz w:val="20"/>
                <w:szCs w:val="20"/>
              </w:rPr>
              <w:t>KEY COMPETENCY (KC) – For Transition into Practice</w:t>
            </w:r>
          </w:p>
          <w:p w14:paraId="1EEFD021" w14:textId="77777777" w:rsidR="004A22E2" w:rsidRPr="004B42BA" w:rsidRDefault="004A22E2" w:rsidP="004A22E2">
            <w:pPr>
              <w:pStyle w:val="NoSpacing"/>
              <w:rPr>
                <w:b/>
                <w:sz w:val="20"/>
                <w:szCs w:val="20"/>
              </w:rPr>
            </w:pPr>
            <w:r w:rsidRPr="004B42BA">
              <w:rPr>
                <w:b/>
                <w:sz w:val="20"/>
                <w:szCs w:val="20"/>
              </w:rPr>
              <w:t xml:space="preserve">Bold – required </w:t>
            </w:r>
          </w:p>
          <w:p w14:paraId="71104AD1" w14:textId="77777777" w:rsidR="004A22E2" w:rsidRPr="004B42BA" w:rsidRDefault="004A22E2" w:rsidP="004A22E2">
            <w:pPr>
              <w:pStyle w:val="NoSpacing"/>
              <w:rPr>
                <w:sz w:val="20"/>
                <w:szCs w:val="20"/>
              </w:rPr>
            </w:pPr>
            <w:r w:rsidRPr="004B42BA">
              <w:rPr>
                <w:sz w:val="20"/>
                <w:szCs w:val="20"/>
              </w:rPr>
              <w:t xml:space="preserve">Regular – extra </w:t>
            </w:r>
          </w:p>
          <w:p w14:paraId="260B22DD" w14:textId="1913230C" w:rsidR="00214B4C" w:rsidRPr="009E0B31" w:rsidRDefault="004A22E2" w:rsidP="004A22E2">
            <w:r w:rsidRPr="004B42BA">
              <w:rPr>
                <w:i/>
                <w:sz w:val="20"/>
                <w:szCs w:val="20"/>
              </w:rPr>
              <w:t>Italics – required, if appropriate</w:t>
            </w:r>
          </w:p>
        </w:tc>
      </w:tr>
      <w:tr w:rsidR="00214B4C" w14:paraId="695BFC40" w14:textId="77777777" w:rsidTr="00495FF4">
        <w:tc>
          <w:tcPr>
            <w:tcW w:w="1885" w:type="dxa"/>
          </w:tcPr>
          <w:p w14:paraId="40196211" w14:textId="77777777" w:rsidR="00214B4C" w:rsidRPr="009E0B31" w:rsidRDefault="00214B4C" w:rsidP="00495FF4">
            <w:pPr>
              <w:rPr>
                <w:b/>
              </w:rPr>
            </w:pPr>
            <w:r w:rsidRPr="009E0B31">
              <w:rPr>
                <w:b/>
              </w:rPr>
              <w:t>Prior to Exam</w:t>
            </w:r>
          </w:p>
        </w:tc>
        <w:tc>
          <w:tcPr>
            <w:tcW w:w="7465" w:type="dxa"/>
          </w:tcPr>
          <w:p w14:paraId="28D408A2" w14:textId="77777777" w:rsidR="00214B4C" w:rsidRPr="004A22E2" w:rsidRDefault="00214B4C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>Hand hygiene, introduce self, informed consent, exposure &amp; draping</w:t>
            </w:r>
          </w:p>
        </w:tc>
      </w:tr>
      <w:tr w:rsidR="00214B4C" w14:paraId="664AF719" w14:textId="77777777" w:rsidTr="00495FF4">
        <w:tc>
          <w:tcPr>
            <w:tcW w:w="1885" w:type="dxa"/>
          </w:tcPr>
          <w:p w14:paraId="08E91572" w14:textId="77777777" w:rsidR="00214B4C" w:rsidRPr="009E0B31" w:rsidRDefault="00214B4C" w:rsidP="00495FF4">
            <w:pPr>
              <w:rPr>
                <w:b/>
              </w:rPr>
            </w:pPr>
            <w:r>
              <w:rPr>
                <w:b/>
              </w:rPr>
              <w:t xml:space="preserve">General Inspection </w:t>
            </w:r>
          </w:p>
        </w:tc>
        <w:tc>
          <w:tcPr>
            <w:tcW w:w="7465" w:type="dxa"/>
          </w:tcPr>
          <w:p w14:paraId="70E862FE" w14:textId="77777777" w:rsidR="00214B4C" w:rsidRPr="004A22E2" w:rsidRDefault="00214B4C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Ascertain height, weight &amp; BMI </w:t>
            </w:r>
          </w:p>
          <w:p w14:paraId="1E2AAD66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If GH excess prior to epiphyseal fusion = gigantism </w:t>
            </w:r>
          </w:p>
        </w:tc>
      </w:tr>
      <w:tr w:rsidR="00214B4C" w14:paraId="18631BFB" w14:textId="77777777" w:rsidTr="00495FF4">
        <w:tc>
          <w:tcPr>
            <w:tcW w:w="1885" w:type="dxa"/>
          </w:tcPr>
          <w:p w14:paraId="64F65A23" w14:textId="77777777" w:rsidR="00214B4C" w:rsidRDefault="00214B4C" w:rsidP="00495FF4">
            <w:pPr>
              <w:rPr>
                <w:b/>
              </w:rPr>
            </w:pPr>
            <w:r>
              <w:rPr>
                <w:b/>
              </w:rPr>
              <w:t>Hands</w:t>
            </w:r>
          </w:p>
        </w:tc>
        <w:tc>
          <w:tcPr>
            <w:tcW w:w="7465" w:type="dxa"/>
          </w:tcPr>
          <w:p w14:paraId="59ECEBAC" w14:textId="77777777" w:rsidR="00214B4C" w:rsidRPr="004A22E2" w:rsidRDefault="00214B4C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Inspection of hands: </w:t>
            </w:r>
          </w:p>
          <w:p w14:paraId="711A0218" w14:textId="0E34453A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Wide spade-like hand shape (due to soft tissue </w:t>
            </w:r>
            <w:r w:rsidR="004A22E2" w:rsidRPr="004A22E2">
              <w:rPr>
                <w:b/>
                <w:sz w:val="20"/>
                <w:szCs w:val="20"/>
              </w:rPr>
              <w:t xml:space="preserve">and bone </w:t>
            </w:r>
            <w:r w:rsidR="001B24B7" w:rsidRPr="004A22E2">
              <w:rPr>
                <w:b/>
                <w:sz w:val="20"/>
                <w:szCs w:val="20"/>
              </w:rPr>
              <w:t>swelling</w:t>
            </w:r>
            <w:r w:rsidRPr="004A22E2">
              <w:rPr>
                <w:b/>
                <w:sz w:val="20"/>
                <w:szCs w:val="20"/>
              </w:rPr>
              <w:t xml:space="preserve">) </w:t>
            </w:r>
          </w:p>
          <w:p w14:paraId="0DCF400B" w14:textId="77777777" w:rsidR="00495FF4" w:rsidRPr="004A22E2" w:rsidRDefault="00495FF4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 xml:space="preserve">Enlarged </w:t>
            </w:r>
            <w:proofErr w:type="spellStart"/>
            <w:r w:rsidRPr="004A22E2">
              <w:rPr>
                <w:sz w:val="20"/>
                <w:szCs w:val="20"/>
              </w:rPr>
              <w:t>thenar</w:t>
            </w:r>
            <w:proofErr w:type="spellEnd"/>
            <w:r w:rsidRPr="004A22E2">
              <w:rPr>
                <w:sz w:val="20"/>
                <w:szCs w:val="20"/>
              </w:rPr>
              <w:t xml:space="preserve"> and hypothenar eminences</w:t>
            </w:r>
          </w:p>
          <w:p w14:paraId="62D89A12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>Palms – increased sweating and warmth</w:t>
            </w:r>
          </w:p>
          <w:p w14:paraId="2A9B8799" w14:textId="5B38B513" w:rsidR="00214B4C" w:rsidRPr="004A22E2" w:rsidRDefault="00E358D5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Skin thickening </w:t>
            </w:r>
            <w:r w:rsidR="001B24B7" w:rsidRPr="004A22E2">
              <w:rPr>
                <w:b/>
                <w:sz w:val="20"/>
                <w:szCs w:val="20"/>
              </w:rPr>
              <w:t xml:space="preserve"> </w:t>
            </w:r>
          </w:p>
          <w:p w14:paraId="2BADB101" w14:textId="1ED6A266" w:rsidR="00214B4C" w:rsidRPr="004A22E2" w:rsidRDefault="00214B4C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>Measures dia</w:t>
            </w:r>
            <w:r w:rsidR="00324D7D" w:rsidRPr="004A22E2">
              <w:rPr>
                <w:b/>
                <w:sz w:val="20"/>
                <w:szCs w:val="20"/>
              </w:rPr>
              <w:t>meter of middle phalanx of middle</w:t>
            </w:r>
            <w:r w:rsidRPr="004A22E2">
              <w:rPr>
                <w:b/>
                <w:sz w:val="20"/>
                <w:szCs w:val="20"/>
              </w:rPr>
              <w:t xml:space="preserve"> finger on both hands </w:t>
            </w:r>
          </w:p>
          <w:p w14:paraId="416C4496" w14:textId="53B70B0E" w:rsidR="00214B4C" w:rsidRPr="004A22E2" w:rsidRDefault="001B24B7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>Done for serial monitoring (middle phalanx less likely to be affected by physical activity)</w:t>
            </w:r>
          </w:p>
          <w:p w14:paraId="7190046F" w14:textId="1BA7A4B7" w:rsidR="00495FF4" w:rsidRPr="004A22E2" w:rsidRDefault="004A22E2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="00495FF4" w:rsidRPr="004A22E2">
              <w:rPr>
                <w:sz w:val="20"/>
                <w:szCs w:val="20"/>
              </w:rPr>
              <w:t xml:space="preserve">and volume (immerse to wrist crease in a graduated flask with water) </w:t>
            </w:r>
          </w:p>
          <w:p w14:paraId="3D06FD47" w14:textId="77777777" w:rsidR="00214B4C" w:rsidRPr="004A22E2" w:rsidRDefault="00214B4C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Examine for changes of OA (premature) </w:t>
            </w:r>
          </w:p>
          <w:p w14:paraId="502F5672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4A22E2">
              <w:rPr>
                <w:b/>
                <w:sz w:val="20"/>
                <w:szCs w:val="20"/>
              </w:rPr>
              <w:t>Heberden’s</w:t>
            </w:r>
            <w:proofErr w:type="spellEnd"/>
            <w:r w:rsidRPr="004A22E2">
              <w:rPr>
                <w:b/>
                <w:sz w:val="20"/>
                <w:szCs w:val="20"/>
              </w:rPr>
              <w:t xml:space="preserve"> nodes (marginal osteophyte at the distal interphalangeal joint)</w:t>
            </w:r>
          </w:p>
          <w:p w14:paraId="43144275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Squared thumb </w:t>
            </w:r>
          </w:p>
          <w:p w14:paraId="7B4663AF" w14:textId="0123C130" w:rsidR="00214B4C" w:rsidRPr="004A22E2" w:rsidRDefault="001B24B7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>Examine for carpel tunnel sy</w:t>
            </w:r>
            <w:r w:rsidR="00214B4C" w:rsidRPr="004A22E2">
              <w:rPr>
                <w:b/>
                <w:sz w:val="20"/>
                <w:szCs w:val="20"/>
              </w:rPr>
              <w:t xml:space="preserve">ndrome </w:t>
            </w:r>
          </w:p>
          <w:p w14:paraId="566B20F7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 xml:space="preserve">Highest specificity </w:t>
            </w:r>
          </w:p>
          <w:p w14:paraId="66DC8F40" w14:textId="77777777" w:rsidR="00214B4C" w:rsidRPr="004A22E2" w:rsidRDefault="00214B4C" w:rsidP="00495FF4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 w:rsidRPr="004A22E2">
              <w:rPr>
                <w:sz w:val="20"/>
                <w:szCs w:val="20"/>
              </w:rPr>
              <w:t>Hypoalgesia</w:t>
            </w:r>
            <w:proofErr w:type="spellEnd"/>
            <w:r w:rsidRPr="004A22E2">
              <w:rPr>
                <w:sz w:val="20"/>
                <w:szCs w:val="20"/>
              </w:rPr>
              <w:t xml:space="preserve"> (decreased sensitivity to pain) in median nerve territory</w:t>
            </w:r>
          </w:p>
          <w:p w14:paraId="36707D31" w14:textId="77777777" w:rsidR="00214B4C" w:rsidRPr="004A22E2" w:rsidRDefault="00214B4C" w:rsidP="00495FF4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4A22E2">
              <w:rPr>
                <w:rFonts w:asciiTheme="minorHAnsi" w:hAnsiTheme="minorHAnsi"/>
                <w:sz w:val="20"/>
                <w:szCs w:val="20"/>
              </w:rPr>
              <w:t>Classic or probable Katz hand diagram result</w:t>
            </w:r>
          </w:p>
          <w:p w14:paraId="147F8CB5" w14:textId="77777777" w:rsidR="00214B4C" w:rsidRPr="004A22E2" w:rsidRDefault="00214B4C" w:rsidP="00495FF4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4A22E2">
              <w:rPr>
                <w:rFonts w:asciiTheme="minorHAnsi" w:hAnsiTheme="minorHAnsi"/>
                <w:sz w:val="20"/>
                <w:szCs w:val="20"/>
              </w:rPr>
              <w:t xml:space="preserve">Weak thumb abduction strength - tests abductor </w:t>
            </w:r>
            <w:proofErr w:type="spellStart"/>
            <w:r w:rsidRPr="004A22E2">
              <w:rPr>
                <w:rFonts w:asciiTheme="minorHAnsi" w:hAnsiTheme="minorHAnsi"/>
                <w:sz w:val="20"/>
                <w:szCs w:val="20"/>
              </w:rPr>
              <w:t>pollicis</w:t>
            </w:r>
            <w:proofErr w:type="spellEnd"/>
            <w:r w:rsidRPr="004A22E2">
              <w:rPr>
                <w:rFonts w:asciiTheme="minorHAnsi" w:hAnsiTheme="minorHAnsi"/>
                <w:sz w:val="20"/>
                <w:szCs w:val="20"/>
              </w:rPr>
              <w:t xml:space="preserve"> brevis</w:t>
            </w:r>
          </w:p>
          <w:p w14:paraId="7C45AF4D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4A22E2">
              <w:rPr>
                <w:rFonts w:asciiTheme="minorHAnsi" w:hAnsiTheme="minorHAnsi"/>
                <w:sz w:val="20"/>
                <w:szCs w:val="20"/>
              </w:rPr>
              <w:t xml:space="preserve">Other tests – </w:t>
            </w:r>
            <w:proofErr w:type="spellStart"/>
            <w:r w:rsidRPr="004A22E2">
              <w:rPr>
                <w:rFonts w:asciiTheme="minorHAnsi" w:hAnsiTheme="minorHAnsi"/>
                <w:sz w:val="20"/>
                <w:szCs w:val="20"/>
              </w:rPr>
              <w:t>Phalen’s</w:t>
            </w:r>
            <w:proofErr w:type="spellEnd"/>
            <w:r w:rsidRPr="004A22E2">
              <w:rPr>
                <w:rFonts w:asciiTheme="minorHAnsi" w:hAnsiTheme="minorHAnsi"/>
                <w:sz w:val="20"/>
                <w:szCs w:val="20"/>
              </w:rPr>
              <w:t xml:space="preserve"> test (hold for 60 sec in prayer sign), </w:t>
            </w:r>
            <w:proofErr w:type="spellStart"/>
            <w:r w:rsidRPr="004A22E2">
              <w:rPr>
                <w:rFonts w:asciiTheme="minorHAnsi" w:hAnsiTheme="minorHAnsi"/>
                <w:sz w:val="20"/>
                <w:szCs w:val="20"/>
              </w:rPr>
              <w:t>Tinel’s</w:t>
            </w:r>
            <w:proofErr w:type="spellEnd"/>
            <w:r w:rsidRPr="004A22E2">
              <w:rPr>
                <w:rFonts w:asciiTheme="minorHAnsi" w:hAnsiTheme="minorHAnsi"/>
                <w:sz w:val="20"/>
                <w:szCs w:val="20"/>
              </w:rPr>
              <w:t xml:space="preserve"> test &amp; inspect for </w:t>
            </w:r>
            <w:proofErr w:type="spellStart"/>
            <w:r w:rsidRPr="004A22E2">
              <w:rPr>
                <w:rFonts w:asciiTheme="minorHAnsi" w:hAnsiTheme="minorHAnsi"/>
                <w:sz w:val="20"/>
                <w:szCs w:val="20"/>
              </w:rPr>
              <w:t>thenar</w:t>
            </w:r>
            <w:proofErr w:type="spellEnd"/>
            <w:r w:rsidRPr="004A22E2">
              <w:rPr>
                <w:rFonts w:asciiTheme="minorHAnsi" w:hAnsiTheme="minorHAnsi"/>
                <w:sz w:val="20"/>
                <w:szCs w:val="20"/>
              </w:rPr>
              <w:t xml:space="preserve"> atrophy</w:t>
            </w:r>
          </w:p>
        </w:tc>
      </w:tr>
      <w:tr w:rsidR="00214B4C" w14:paraId="63B823EE" w14:textId="77777777" w:rsidTr="00495FF4">
        <w:tc>
          <w:tcPr>
            <w:tcW w:w="1885" w:type="dxa"/>
          </w:tcPr>
          <w:p w14:paraId="2D351B2A" w14:textId="77777777" w:rsidR="00214B4C" w:rsidRDefault="00214B4C" w:rsidP="00495FF4">
            <w:pPr>
              <w:rPr>
                <w:b/>
              </w:rPr>
            </w:pPr>
            <w:r>
              <w:rPr>
                <w:b/>
              </w:rPr>
              <w:t xml:space="preserve">Arm </w:t>
            </w:r>
          </w:p>
        </w:tc>
        <w:tc>
          <w:tcPr>
            <w:tcW w:w="7465" w:type="dxa"/>
          </w:tcPr>
          <w:p w14:paraId="695FEFD3" w14:textId="77777777" w:rsidR="00214B4C" w:rsidRPr="004A22E2" w:rsidRDefault="00214B4C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Measures BP – HTN </w:t>
            </w:r>
          </w:p>
          <w:p w14:paraId="05AF466E" w14:textId="77777777" w:rsidR="00214B4C" w:rsidRPr="004A22E2" w:rsidRDefault="00214B4C" w:rsidP="00495FF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>Examines upper arm strength (</w:t>
            </w:r>
            <w:proofErr w:type="spellStart"/>
            <w:r w:rsidRPr="004A22E2">
              <w:rPr>
                <w:sz w:val="20"/>
                <w:szCs w:val="20"/>
              </w:rPr>
              <w:t>ie</w:t>
            </w:r>
            <w:proofErr w:type="spellEnd"/>
            <w:r w:rsidRPr="004A22E2">
              <w:rPr>
                <w:sz w:val="20"/>
                <w:szCs w:val="20"/>
              </w:rPr>
              <w:t xml:space="preserve">. deltoid) for evidence of proximal myopathy </w:t>
            </w:r>
          </w:p>
          <w:p w14:paraId="302DAFA5" w14:textId="77777777" w:rsidR="00214B4C" w:rsidRPr="004A22E2" w:rsidRDefault="00214B4C" w:rsidP="00495FF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 xml:space="preserve">Palpate behind medial epicondyle for ulnar nerve thickening </w:t>
            </w:r>
          </w:p>
        </w:tc>
      </w:tr>
      <w:tr w:rsidR="00214B4C" w14:paraId="41566170" w14:textId="77777777" w:rsidTr="00495FF4">
        <w:tc>
          <w:tcPr>
            <w:tcW w:w="1885" w:type="dxa"/>
          </w:tcPr>
          <w:p w14:paraId="2A475D3E" w14:textId="77777777" w:rsidR="00214B4C" w:rsidRDefault="00214B4C" w:rsidP="00495FF4">
            <w:pPr>
              <w:rPr>
                <w:b/>
              </w:rPr>
            </w:pPr>
            <w:r>
              <w:rPr>
                <w:b/>
              </w:rPr>
              <w:t>Head</w:t>
            </w:r>
          </w:p>
        </w:tc>
        <w:tc>
          <w:tcPr>
            <w:tcW w:w="7465" w:type="dxa"/>
          </w:tcPr>
          <w:p w14:paraId="0ED0F010" w14:textId="77777777" w:rsidR="00214B4C" w:rsidRPr="004A22E2" w:rsidRDefault="00214B4C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General facial inspection </w:t>
            </w:r>
          </w:p>
          <w:p w14:paraId="009655CE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Coarse facial features </w:t>
            </w:r>
          </w:p>
          <w:p w14:paraId="226677F6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 xml:space="preserve">Acne </w:t>
            </w:r>
          </w:p>
          <w:p w14:paraId="5014CDB7" w14:textId="2F99FF65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color w:val="FF0000"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Frontal bossing </w:t>
            </w:r>
            <w:r w:rsidR="00324D7D" w:rsidRPr="004A22E2">
              <w:rPr>
                <w:b/>
                <w:sz w:val="20"/>
                <w:szCs w:val="20"/>
              </w:rPr>
              <w:t xml:space="preserve">(due to expansion of frontal sinus) </w:t>
            </w:r>
          </w:p>
          <w:p w14:paraId="4924D769" w14:textId="77777777" w:rsidR="00214B4C" w:rsidRPr="004A22E2" w:rsidRDefault="00214B4C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Eyes </w:t>
            </w:r>
          </w:p>
          <w:p w14:paraId="2568A4EC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Assesses visual fields – bitemporal hemianopia if pituitary tumor </w:t>
            </w:r>
          </w:p>
          <w:p w14:paraId="3A8BBA0A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Assesses EOM &amp; visual acuity (see pituitary cranial n examination for details) </w:t>
            </w:r>
          </w:p>
          <w:p w14:paraId="1D6CF657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4A22E2">
              <w:rPr>
                <w:b/>
                <w:sz w:val="20"/>
                <w:szCs w:val="20"/>
              </w:rPr>
              <w:t>Fundoscopy</w:t>
            </w:r>
            <w:proofErr w:type="spellEnd"/>
            <w:r w:rsidRPr="004A22E2">
              <w:rPr>
                <w:b/>
                <w:sz w:val="20"/>
                <w:szCs w:val="20"/>
              </w:rPr>
              <w:t xml:space="preserve"> examination </w:t>
            </w:r>
          </w:p>
          <w:p w14:paraId="78331FE0" w14:textId="77777777" w:rsidR="00214B4C" w:rsidRPr="004A22E2" w:rsidRDefault="00214B4C" w:rsidP="00495FF4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optic atrophy – due to CN 2 compression </w:t>
            </w:r>
          </w:p>
          <w:p w14:paraId="5C5ABE06" w14:textId="77777777" w:rsidR="00214B4C" w:rsidRPr="004A22E2" w:rsidRDefault="00214B4C" w:rsidP="00495FF4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4A22E2">
              <w:rPr>
                <w:b/>
                <w:sz w:val="20"/>
                <w:szCs w:val="20"/>
              </w:rPr>
              <w:t>papilloedema</w:t>
            </w:r>
            <w:proofErr w:type="spellEnd"/>
            <w:r w:rsidRPr="004A22E2">
              <w:rPr>
                <w:b/>
                <w:sz w:val="20"/>
                <w:szCs w:val="20"/>
              </w:rPr>
              <w:t xml:space="preserve"> – due to increased ICP </w:t>
            </w:r>
          </w:p>
          <w:p w14:paraId="2038CA84" w14:textId="77777777" w:rsidR="00214B4C" w:rsidRPr="004A22E2" w:rsidRDefault="00214B4C" w:rsidP="00495FF4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proofErr w:type="spellStart"/>
            <w:proofErr w:type="gramStart"/>
            <w:r w:rsidRPr="004A22E2">
              <w:rPr>
                <w:sz w:val="20"/>
                <w:szCs w:val="20"/>
              </w:rPr>
              <w:t>angio</w:t>
            </w:r>
            <w:r w:rsidR="00EA3A5C" w:rsidRPr="004A22E2">
              <w:rPr>
                <w:sz w:val="20"/>
                <w:szCs w:val="20"/>
              </w:rPr>
              <w:t>i</w:t>
            </w:r>
            <w:r w:rsidRPr="004A22E2">
              <w:rPr>
                <w:sz w:val="20"/>
                <w:szCs w:val="20"/>
              </w:rPr>
              <w:t>d</w:t>
            </w:r>
            <w:proofErr w:type="spellEnd"/>
            <w:proofErr w:type="gramEnd"/>
            <w:r w:rsidRPr="004A22E2">
              <w:rPr>
                <w:sz w:val="20"/>
                <w:szCs w:val="20"/>
              </w:rPr>
              <w:t xml:space="preserve"> streaks – due to degeneration &amp; fibrosis of Bruch’s membrane. Red/brown/grey streaks that are 3-5x the diameter of the retinal vein and emanate from the optic disc</w:t>
            </w:r>
            <w:r w:rsidR="00EA3A5C" w:rsidRPr="004A22E2">
              <w:rPr>
                <w:sz w:val="20"/>
                <w:szCs w:val="20"/>
              </w:rPr>
              <w:t xml:space="preserve"> (Extra)</w:t>
            </w:r>
          </w:p>
          <w:p w14:paraId="3DBDF7BB" w14:textId="77777777" w:rsidR="00214B4C" w:rsidRPr="004A22E2" w:rsidRDefault="00214B4C" w:rsidP="00495FF4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Examine for HTN &amp; DM retinopathy changes </w:t>
            </w:r>
          </w:p>
          <w:p w14:paraId="3BD5893D" w14:textId="77777777" w:rsidR="00214B4C" w:rsidRPr="004A22E2" w:rsidRDefault="00214B4C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Mouth  </w:t>
            </w:r>
          </w:p>
          <w:p w14:paraId="39065D0E" w14:textId="4EB48411" w:rsidR="004A2B30" w:rsidRPr="004A22E2" w:rsidRDefault="00214B4C" w:rsidP="004A2B3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4A22E2">
              <w:rPr>
                <w:b/>
                <w:sz w:val="20"/>
                <w:szCs w:val="20"/>
              </w:rPr>
              <w:t>Macroglossia</w:t>
            </w:r>
            <w:proofErr w:type="spellEnd"/>
            <w:r w:rsidRPr="004A22E2">
              <w:rPr>
                <w:b/>
                <w:sz w:val="20"/>
                <w:szCs w:val="20"/>
              </w:rPr>
              <w:t xml:space="preserve"> </w:t>
            </w:r>
          </w:p>
          <w:p w14:paraId="0F2C75EC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Separated teeth </w:t>
            </w:r>
          </w:p>
          <w:p w14:paraId="37B4A205" w14:textId="2FDCAB42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>Jaw – square and protrudes (</w:t>
            </w:r>
            <w:proofErr w:type="spellStart"/>
            <w:r w:rsidRPr="004A22E2">
              <w:rPr>
                <w:b/>
                <w:sz w:val="20"/>
                <w:szCs w:val="20"/>
              </w:rPr>
              <w:t>prognathism</w:t>
            </w:r>
            <w:proofErr w:type="spellEnd"/>
            <w:r w:rsidRPr="004A22E2">
              <w:rPr>
                <w:b/>
                <w:sz w:val="20"/>
                <w:szCs w:val="20"/>
              </w:rPr>
              <w:t xml:space="preserve">) </w:t>
            </w:r>
            <w:r w:rsidR="00D5582F" w:rsidRPr="004A22E2">
              <w:rPr>
                <w:b/>
                <w:sz w:val="20"/>
                <w:szCs w:val="20"/>
              </w:rPr>
              <w:t xml:space="preserve">– secondary to lengthening of mandibular arm </w:t>
            </w:r>
          </w:p>
          <w:p w14:paraId="27B87801" w14:textId="37671E90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lastRenderedPageBreak/>
              <w:t xml:space="preserve">Hoarse voice  </w:t>
            </w:r>
            <w:r w:rsidR="00EA3A5C" w:rsidRPr="004A22E2">
              <w:rPr>
                <w:b/>
                <w:sz w:val="20"/>
                <w:szCs w:val="20"/>
              </w:rPr>
              <w:t>(sonorous low pitched, not really hoarse )</w:t>
            </w:r>
            <w:r w:rsidRPr="004A22E2">
              <w:rPr>
                <w:b/>
                <w:sz w:val="20"/>
                <w:szCs w:val="20"/>
              </w:rPr>
              <w:t xml:space="preserve">– due to soft tissue </w:t>
            </w:r>
            <w:r w:rsidR="00EA3A5C" w:rsidRPr="004A22E2">
              <w:rPr>
                <w:b/>
                <w:sz w:val="20"/>
                <w:szCs w:val="20"/>
              </w:rPr>
              <w:t>enlargement</w:t>
            </w:r>
            <w:r w:rsidRPr="004A22E2">
              <w:rPr>
                <w:b/>
                <w:sz w:val="20"/>
                <w:szCs w:val="20"/>
              </w:rPr>
              <w:t xml:space="preserve"> </w:t>
            </w:r>
            <w:r w:rsidR="00B736F4" w:rsidRPr="004A22E2">
              <w:rPr>
                <w:b/>
                <w:sz w:val="20"/>
                <w:szCs w:val="20"/>
              </w:rPr>
              <w:t>of</w:t>
            </w:r>
            <w:r w:rsidRPr="004A22E2">
              <w:rPr>
                <w:b/>
                <w:sz w:val="20"/>
                <w:szCs w:val="20"/>
              </w:rPr>
              <w:t xml:space="preserve"> the larynx</w:t>
            </w:r>
            <w:r w:rsidR="00EA3A5C" w:rsidRPr="004A22E2">
              <w:rPr>
                <w:b/>
                <w:sz w:val="20"/>
                <w:szCs w:val="20"/>
              </w:rPr>
              <w:t xml:space="preserve"> and pharynx</w:t>
            </w:r>
            <w:r w:rsidRPr="004A22E2">
              <w:rPr>
                <w:b/>
                <w:sz w:val="20"/>
                <w:szCs w:val="20"/>
              </w:rPr>
              <w:t xml:space="preserve"> </w:t>
            </w:r>
            <w:r w:rsidR="00B736F4" w:rsidRPr="004A22E2">
              <w:rPr>
                <w:b/>
                <w:sz w:val="20"/>
                <w:szCs w:val="20"/>
              </w:rPr>
              <w:t>; hoarse if vocal cord polyps develop</w:t>
            </w:r>
          </w:p>
          <w:p w14:paraId="6AE07E33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 xml:space="preserve">Hirsutism in women </w:t>
            </w:r>
          </w:p>
        </w:tc>
      </w:tr>
      <w:tr w:rsidR="00214B4C" w14:paraId="657B9442" w14:textId="77777777" w:rsidTr="00495FF4">
        <w:tc>
          <w:tcPr>
            <w:tcW w:w="1885" w:type="dxa"/>
          </w:tcPr>
          <w:p w14:paraId="29E4E9B8" w14:textId="77777777" w:rsidR="00214B4C" w:rsidRDefault="00214B4C" w:rsidP="00495FF4">
            <w:pPr>
              <w:rPr>
                <w:b/>
              </w:rPr>
            </w:pPr>
            <w:r>
              <w:rPr>
                <w:b/>
              </w:rPr>
              <w:lastRenderedPageBreak/>
              <w:t xml:space="preserve">Neck </w:t>
            </w:r>
          </w:p>
        </w:tc>
        <w:tc>
          <w:tcPr>
            <w:tcW w:w="7465" w:type="dxa"/>
          </w:tcPr>
          <w:p w14:paraId="4DE6FE20" w14:textId="77777777" w:rsidR="00214B4C" w:rsidRPr="004A22E2" w:rsidRDefault="00214B4C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Thyroid – examine for diffuse enlargement or multinodular goiter </w:t>
            </w:r>
          </w:p>
          <w:p w14:paraId="31AFFA00" w14:textId="1CF34233" w:rsidR="00214B4C" w:rsidRPr="004A22E2" w:rsidRDefault="00214B4C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Enlarged neck circumference seen with OSA (collar size &gt; 17 inches in men &amp; 16 inches in women) </w:t>
            </w:r>
            <w:r w:rsidR="00324D7D" w:rsidRPr="004A22E2">
              <w:rPr>
                <w:b/>
                <w:sz w:val="20"/>
                <w:szCs w:val="20"/>
              </w:rPr>
              <w:t xml:space="preserve">– due to enlargement of larynx </w:t>
            </w:r>
          </w:p>
          <w:p w14:paraId="4716ACD0" w14:textId="77777777" w:rsidR="00214B4C" w:rsidRPr="004A22E2" w:rsidRDefault="00214B4C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 xml:space="preserve">Kyphosis of thoracic spine </w:t>
            </w:r>
          </w:p>
          <w:p w14:paraId="0966B442" w14:textId="77777777" w:rsidR="00EA3A5C" w:rsidRDefault="00EA3A5C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>Skin tags</w:t>
            </w:r>
          </w:p>
          <w:p w14:paraId="4BF08718" w14:textId="441E0F29" w:rsidR="004A22E2" w:rsidRPr="004A22E2" w:rsidRDefault="004A22E2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Acathosis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Nigricans</w:t>
            </w:r>
            <w:proofErr w:type="spellEnd"/>
          </w:p>
        </w:tc>
      </w:tr>
      <w:tr w:rsidR="00214B4C" w14:paraId="2BC19572" w14:textId="77777777" w:rsidTr="00495FF4">
        <w:tc>
          <w:tcPr>
            <w:tcW w:w="1885" w:type="dxa"/>
          </w:tcPr>
          <w:p w14:paraId="50F3A16F" w14:textId="77777777" w:rsidR="00214B4C" w:rsidRDefault="00214B4C" w:rsidP="00495FF4">
            <w:pPr>
              <w:rPr>
                <w:b/>
              </w:rPr>
            </w:pPr>
            <w:r>
              <w:rPr>
                <w:b/>
              </w:rPr>
              <w:t>Chest</w:t>
            </w:r>
          </w:p>
        </w:tc>
        <w:tc>
          <w:tcPr>
            <w:tcW w:w="7465" w:type="dxa"/>
          </w:tcPr>
          <w:p w14:paraId="2D850A06" w14:textId="77777777" w:rsidR="00214B4C" w:rsidRPr="004A22E2" w:rsidRDefault="00214B4C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Cardiac Exam </w:t>
            </w:r>
          </w:p>
          <w:p w14:paraId="63DE54D4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>Palpate carotid pulse – irregular pulse due to arrhythmia (</w:t>
            </w:r>
            <w:proofErr w:type="spellStart"/>
            <w:r w:rsidRPr="004A22E2">
              <w:rPr>
                <w:b/>
                <w:sz w:val="20"/>
                <w:szCs w:val="20"/>
              </w:rPr>
              <w:t>ie</w:t>
            </w:r>
            <w:proofErr w:type="spellEnd"/>
            <w:r w:rsidRPr="004A22E2">
              <w:rPr>
                <w:b/>
                <w:sz w:val="20"/>
                <w:szCs w:val="20"/>
              </w:rPr>
              <w:t xml:space="preserve">. AF) </w:t>
            </w:r>
          </w:p>
          <w:p w14:paraId="6369423F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Palpation – apex heaving/sustained due to LVH </w:t>
            </w:r>
          </w:p>
          <w:p w14:paraId="581F670B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Auscultation – increased incidence of </w:t>
            </w:r>
            <w:proofErr w:type="spellStart"/>
            <w:r w:rsidRPr="004A22E2">
              <w:rPr>
                <w:b/>
                <w:sz w:val="20"/>
                <w:szCs w:val="20"/>
              </w:rPr>
              <w:t>valvular</w:t>
            </w:r>
            <w:proofErr w:type="spellEnd"/>
            <w:r w:rsidRPr="004A22E2">
              <w:rPr>
                <w:b/>
                <w:sz w:val="20"/>
                <w:szCs w:val="20"/>
              </w:rPr>
              <w:t xml:space="preserve"> heart disease (AR, MR), S4  </w:t>
            </w:r>
          </w:p>
          <w:p w14:paraId="47C0EA03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>Examine for evidence</w:t>
            </w:r>
            <w:r w:rsidR="00EA3A5C" w:rsidRPr="004A22E2">
              <w:rPr>
                <w:b/>
                <w:sz w:val="20"/>
                <w:szCs w:val="20"/>
              </w:rPr>
              <w:t xml:space="preserve"> of</w:t>
            </w:r>
            <w:r w:rsidRPr="004A22E2">
              <w:rPr>
                <w:b/>
                <w:sz w:val="20"/>
                <w:szCs w:val="20"/>
              </w:rPr>
              <w:t xml:space="preserve"> heart failure – due to diastolic dysfunction and LVH </w:t>
            </w:r>
          </w:p>
          <w:p w14:paraId="4EDE46D6" w14:textId="77777777" w:rsidR="00214B4C" w:rsidRPr="004A22E2" w:rsidRDefault="00214B4C" w:rsidP="00495FF4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JVP (elevated), auscultate lung bases (crackles), pedal edema, ascites </w:t>
            </w:r>
          </w:p>
          <w:p w14:paraId="4050601A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Examine for pulmonary HTN – seen with OSA </w:t>
            </w:r>
          </w:p>
          <w:p w14:paraId="66838F8C" w14:textId="77777777" w:rsidR="00214B4C" w:rsidRPr="004A22E2" w:rsidRDefault="00214B4C" w:rsidP="00495FF4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Palpable P2, RV heave, elevated JVP, TR </w:t>
            </w:r>
          </w:p>
          <w:p w14:paraId="6026E059" w14:textId="3B3F6AA8" w:rsidR="00214B4C" w:rsidRPr="004A22E2" w:rsidRDefault="00214B4C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 xml:space="preserve">Examines for </w:t>
            </w:r>
            <w:proofErr w:type="spellStart"/>
            <w:r w:rsidRPr="004A22E2">
              <w:rPr>
                <w:sz w:val="20"/>
                <w:szCs w:val="20"/>
              </w:rPr>
              <w:t>gynaecomastia</w:t>
            </w:r>
            <w:proofErr w:type="spellEnd"/>
            <w:r w:rsidR="00324D7D" w:rsidRPr="004A22E2">
              <w:rPr>
                <w:sz w:val="20"/>
                <w:szCs w:val="20"/>
              </w:rPr>
              <w:t xml:space="preserve"> and breast masses</w:t>
            </w:r>
            <w:r w:rsidRPr="004A22E2">
              <w:rPr>
                <w:sz w:val="20"/>
                <w:szCs w:val="20"/>
              </w:rPr>
              <w:t xml:space="preserve"> in men</w:t>
            </w:r>
          </w:p>
          <w:p w14:paraId="4E79A527" w14:textId="77777777" w:rsidR="00214B4C" w:rsidRPr="004A22E2" w:rsidRDefault="00214B4C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 xml:space="preserve">Examines for nipple discharge – if pit. tumor co-secreting prolactin </w:t>
            </w:r>
          </w:p>
        </w:tc>
      </w:tr>
      <w:tr w:rsidR="00214B4C" w14:paraId="5EA28AC0" w14:textId="77777777" w:rsidTr="00495FF4">
        <w:tc>
          <w:tcPr>
            <w:tcW w:w="1885" w:type="dxa"/>
          </w:tcPr>
          <w:p w14:paraId="3C8F0CCF" w14:textId="77777777" w:rsidR="00214B4C" w:rsidRDefault="00214B4C" w:rsidP="00495FF4">
            <w:pPr>
              <w:rPr>
                <w:b/>
              </w:rPr>
            </w:pPr>
            <w:r>
              <w:rPr>
                <w:b/>
              </w:rPr>
              <w:t xml:space="preserve">Abdomen </w:t>
            </w:r>
          </w:p>
        </w:tc>
        <w:tc>
          <w:tcPr>
            <w:tcW w:w="7465" w:type="dxa"/>
          </w:tcPr>
          <w:p w14:paraId="56EB253C" w14:textId="77777777" w:rsidR="00214B4C" w:rsidRPr="004A22E2" w:rsidRDefault="00214B4C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Palpate for internal organ enlargement </w:t>
            </w:r>
          </w:p>
          <w:p w14:paraId="160045F1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Spleen </w:t>
            </w:r>
          </w:p>
          <w:p w14:paraId="2387EB8B" w14:textId="77777777" w:rsidR="00214B4C" w:rsidRPr="004A22E2" w:rsidRDefault="00214B4C" w:rsidP="00495FF4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Percussion – Castell’s method (percuss lowest intercostal space in anterior axillary line = + if dull on </w:t>
            </w:r>
            <w:proofErr w:type="spellStart"/>
            <w:r w:rsidRPr="004A22E2">
              <w:rPr>
                <w:b/>
                <w:sz w:val="20"/>
                <w:szCs w:val="20"/>
              </w:rPr>
              <w:t>insp</w:t>
            </w:r>
            <w:proofErr w:type="spellEnd"/>
            <w:r w:rsidRPr="004A22E2">
              <w:rPr>
                <w:b/>
                <w:sz w:val="20"/>
                <w:szCs w:val="20"/>
              </w:rPr>
              <w:t xml:space="preserve">), </w:t>
            </w:r>
            <w:proofErr w:type="spellStart"/>
            <w:r w:rsidRPr="004A22E2">
              <w:rPr>
                <w:b/>
                <w:sz w:val="20"/>
                <w:szCs w:val="20"/>
              </w:rPr>
              <w:t>Traube’s</w:t>
            </w:r>
            <w:proofErr w:type="spellEnd"/>
            <w:r w:rsidRPr="004A22E2">
              <w:rPr>
                <w:b/>
                <w:sz w:val="20"/>
                <w:szCs w:val="20"/>
              </w:rPr>
              <w:t xml:space="preserve"> space, Nixon method </w:t>
            </w:r>
          </w:p>
          <w:p w14:paraId="306407CB" w14:textId="77777777" w:rsidR="00214B4C" w:rsidRPr="004A22E2" w:rsidRDefault="00214B4C" w:rsidP="00495FF4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Palpation – supine &amp; two handed in RLD position </w:t>
            </w:r>
          </w:p>
          <w:p w14:paraId="088BB77D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Liver – Percuss total liver span (N &lt; 13cm), palpate for hepatomegaly </w:t>
            </w:r>
          </w:p>
          <w:p w14:paraId="730AE77C" w14:textId="0A0C4C36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>Kidneys – bimanual method (balloting)</w:t>
            </w:r>
          </w:p>
          <w:p w14:paraId="045F7F47" w14:textId="77777777" w:rsidR="00214B4C" w:rsidRPr="004A22E2" w:rsidRDefault="00214B4C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 xml:space="preserve">Testicular exam for atrophy (seen if associated gonadotropin deficiency or co-secreting pituitary tumor – prolactin &amp; GH) </w:t>
            </w:r>
          </w:p>
        </w:tc>
      </w:tr>
      <w:tr w:rsidR="00214B4C" w14:paraId="5982AD8B" w14:textId="77777777" w:rsidTr="00495FF4">
        <w:tc>
          <w:tcPr>
            <w:tcW w:w="1885" w:type="dxa"/>
          </w:tcPr>
          <w:p w14:paraId="1CB1DE4A" w14:textId="77777777" w:rsidR="00214B4C" w:rsidRDefault="00214B4C" w:rsidP="00495FF4">
            <w:pPr>
              <w:rPr>
                <w:b/>
              </w:rPr>
            </w:pPr>
            <w:r>
              <w:rPr>
                <w:b/>
              </w:rPr>
              <w:t>Lower limbs</w:t>
            </w:r>
          </w:p>
        </w:tc>
        <w:tc>
          <w:tcPr>
            <w:tcW w:w="7465" w:type="dxa"/>
          </w:tcPr>
          <w:p w14:paraId="6EA97DFE" w14:textId="77777777" w:rsidR="00214B4C" w:rsidRPr="004A22E2" w:rsidRDefault="00214B4C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 xml:space="preserve">Examine for OA </w:t>
            </w:r>
          </w:p>
          <w:p w14:paraId="7753738E" w14:textId="1C1940B3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4A22E2">
              <w:rPr>
                <w:b/>
                <w:sz w:val="20"/>
                <w:szCs w:val="20"/>
              </w:rPr>
              <w:t>Knees  - crepi</w:t>
            </w:r>
            <w:r w:rsidR="004A22E2" w:rsidRPr="004A22E2">
              <w:rPr>
                <w:b/>
                <w:sz w:val="20"/>
                <w:szCs w:val="20"/>
              </w:rPr>
              <w:t>tus on passive movement</w:t>
            </w:r>
            <w:r w:rsidRPr="004A22E2">
              <w:rPr>
                <w:b/>
                <w:sz w:val="20"/>
                <w:szCs w:val="20"/>
              </w:rPr>
              <w:t>, bony enlarg</w:t>
            </w:r>
            <w:r w:rsidR="004A22E2" w:rsidRPr="004A22E2">
              <w:rPr>
                <w:b/>
                <w:sz w:val="20"/>
                <w:szCs w:val="20"/>
              </w:rPr>
              <w:t xml:space="preserve">ement, </w:t>
            </w:r>
            <w:proofErr w:type="spellStart"/>
            <w:r w:rsidR="004A22E2" w:rsidRPr="004A22E2">
              <w:rPr>
                <w:b/>
                <w:sz w:val="20"/>
                <w:szCs w:val="20"/>
              </w:rPr>
              <w:t>varus</w:t>
            </w:r>
            <w:proofErr w:type="spellEnd"/>
            <w:r w:rsidR="004A22E2" w:rsidRPr="004A22E2">
              <w:rPr>
                <w:b/>
                <w:sz w:val="20"/>
                <w:szCs w:val="20"/>
              </w:rPr>
              <w:t xml:space="preserve"> deformity</w:t>
            </w:r>
            <w:r w:rsidRPr="004A22E2">
              <w:rPr>
                <w:b/>
                <w:sz w:val="20"/>
                <w:szCs w:val="20"/>
              </w:rPr>
              <w:t xml:space="preserve">, pain </w:t>
            </w:r>
          </w:p>
          <w:p w14:paraId="5784F935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>Hip – restriction of internal rotation, abduction &amp; extension, pain</w:t>
            </w:r>
          </w:p>
          <w:p w14:paraId="50C808FF" w14:textId="77777777" w:rsidR="00B736F4" w:rsidRPr="004A22E2" w:rsidRDefault="00214B4C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>Examine for proximal myopathy (</w:t>
            </w:r>
            <w:proofErr w:type="spellStart"/>
            <w:r w:rsidRPr="004A22E2">
              <w:rPr>
                <w:sz w:val="20"/>
                <w:szCs w:val="20"/>
              </w:rPr>
              <w:t>eg</w:t>
            </w:r>
            <w:proofErr w:type="spellEnd"/>
            <w:r w:rsidRPr="004A22E2">
              <w:rPr>
                <w:sz w:val="20"/>
                <w:szCs w:val="20"/>
              </w:rPr>
              <w:t>. Quadriceps strength bilaterally)</w:t>
            </w:r>
          </w:p>
          <w:p w14:paraId="23595261" w14:textId="5D8D4F0F" w:rsidR="00214B4C" w:rsidRPr="004A22E2" w:rsidRDefault="00B736F4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 xml:space="preserve">Heel pad thickness  (measure by radiologic assessment- useful for serial </w:t>
            </w:r>
            <w:proofErr w:type="spellStart"/>
            <w:r w:rsidRPr="004A22E2">
              <w:rPr>
                <w:sz w:val="20"/>
                <w:szCs w:val="20"/>
              </w:rPr>
              <w:t>followup</w:t>
            </w:r>
            <w:proofErr w:type="spellEnd"/>
            <w:r w:rsidRPr="004A22E2">
              <w:rPr>
                <w:sz w:val="20"/>
                <w:szCs w:val="20"/>
              </w:rPr>
              <w:t>)</w:t>
            </w:r>
            <w:r w:rsidR="00214B4C" w:rsidRPr="004A22E2">
              <w:rPr>
                <w:sz w:val="20"/>
                <w:szCs w:val="20"/>
              </w:rPr>
              <w:t xml:space="preserve"> </w:t>
            </w:r>
          </w:p>
          <w:p w14:paraId="34BA0AD6" w14:textId="77777777" w:rsidR="00214B4C" w:rsidRPr="004A22E2" w:rsidRDefault="00214B4C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 xml:space="preserve">Examine for common peroneal nerve entrapment (L4-S1) </w:t>
            </w:r>
          </w:p>
          <w:p w14:paraId="603E850A" w14:textId="2EE21920" w:rsidR="001B24B7" w:rsidRPr="004A22E2" w:rsidRDefault="00214B4C" w:rsidP="001B24B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 xml:space="preserve">Foot drop (unable to dorsiflex/evert, high </w:t>
            </w:r>
            <w:proofErr w:type="spellStart"/>
            <w:r w:rsidRPr="004A22E2">
              <w:rPr>
                <w:sz w:val="20"/>
                <w:szCs w:val="20"/>
              </w:rPr>
              <w:t>steppage</w:t>
            </w:r>
            <w:proofErr w:type="spellEnd"/>
            <w:r w:rsidRPr="004A22E2">
              <w:rPr>
                <w:sz w:val="20"/>
                <w:szCs w:val="20"/>
              </w:rPr>
              <w:t xml:space="preserve"> gait) and decreased sensation over dorsum of foot &amp; lateral shin. Normal reflexes. </w:t>
            </w:r>
          </w:p>
        </w:tc>
      </w:tr>
      <w:tr w:rsidR="00214B4C" w14:paraId="554A2940" w14:textId="77777777" w:rsidTr="00495FF4">
        <w:tc>
          <w:tcPr>
            <w:tcW w:w="1885" w:type="dxa"/>
          </w:tcPr>
          <w:p w14:paraId="05489055" w14:textId="77777777" w:rsidR="00214B4C" w:rsidRDefault="00214B4C" w:rsidP="00495FF4">
            <w:pPr>
              <w:rPr>
                <w:b/>
              </w:rPr>
            </w:pPr>
            <w:r>
              <w:rPr>
                <w:b/>
              </w:rPr>
              <w:t xml:space="preserve">To finish </w:t>
            </w:r>
          </w:p>
        </w:tc>
        <w:tc>
          <w:tcPr>
            <w:tcW w:w="7465" w:type="dxa"/>
          </w:tcPr>
          <w:p w14:paraId="4BD5B065" w14:textId="77777777" w:rsidR="00214B4C" w:rsidRPr="004A22E2" w:rsidRDefault="00214B4C" w:rsidP="00495F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 xml:space="preserve">Extension of the physical examination </w:t>
            </w:r>
          </w:p>
          <w:p w14:paraId="5FDCF046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 xml:space="preserve">Glucometer – check BS (associated with DM) </w:t>
            </w:r>
          </w:p>
          <w:p w14:paraId="39FAA89D" w14:textId="77777777" w:rsidR="00214B4C" w:rsidRPr="004A22E2" w:rsidRDefault="00214B4C" w:rsidP="00495FF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 xml:space="preserve">Urinalysis – for glycosuria </w:t>
            </w:r>
          </w:p>
          <w:p w14:paraId="60235A30" w14:textId="77777777" w:rsidR="00214B4C" w:rsidRPr="004A22E2" w:rsidRDefault="00214B4C" w:rsidP="00214B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 xml:space="preserve">Recommends colonoscopy </w:t>
            </w:r>
            <w:r w:rsidR="0071210E" w:rsidRPr="004A22E2">
              <w:rPr>
                <w:sz w:val="20"/>
                <w:szCs w:val="20"/>
              </w:rPr>
              <w:t>– at diagnosis (Endocrine Society, 2014)</w:t>
            </w:r>
          </w:p>
          <w:p w14:paraId="4747C465" w14:textId="0ECA829E" w:rsidR="0071210E" w:rsidRPr="004A22E2" w:rsidRDefault="0071210E" w:rsidP="0071210E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 xml:space="preserve">Q 5 years if </w:t>
            </w:r>
            <w:r w:rsidR="00324D7D" w:rsidRPr="004A22E2">
              <w:rPr>
                <w:sz w:val="20"/>
                <w:szCs w:val="20"/>
              </w:rPr>
              <w:t xml:space="preserve">previous polyp, persistently elevated IGF-1 or positive </w:t>
            </w:r>
            <w:proofErr w:type="spellStart"/>
            <w:r w:rsidR="00324D7D" w:rsidRPr="004A22E2">
              <w:rPr>
                <w:sz w:val="20"/>
                <w:szCs w:val="20"/>
              </w:rPr>
              <w:t>FHx</w:t>
            </w:r>
            <w:proofErr w:type="spellEnd"/>
            <w:r w:rsidR="00324D7D" w:rsidRPr="004A22E2">
              <w:rPr>
                <w:sz w:val="20"/>
                <w:szCs w:val="20"/>
              </w:rPr>
              <w:t xml:space="preserve"> for colon cancer </w:t>
            </w:r>
          </w:p>
          <w:p w14:paraId="2746322E" w14:textId="77777777" w:rsidR="0071210E" w:rsidRPr="004A22E2" w:rsidRDefault="0071210E" w:rsidP="0071210E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>Q 10 years if no polyp and normal IGF-1</w:t>
            </w:r>
          </w:p>
          <w:p w14:paraId="4AFFE03C" w14:textId="77777777" w:rsidR="0071210E" w:rsidRPr="004A22E2" w:rsidRDefault="0071210E" w:rsidP="0071210E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4A22E2">
              <w:rPr>
                <w:sz w:val="20"/>
                <w:szCs w:val="20"/>
              </w:rPr>
              <w:t xml:space="preserve">Risk of polyp increased but true risk of ca. is unknown </w:t>
            </w:r>
          </w:p>
        </w:tc>
      </w:tr>
    </w:tbl>
    <w:p w14:paraId="191D52B8" w14:textId="77777777" w:rsidR="00C66505" w:rsidRDefault="00C66505"/>
    <w:p w14:paraId="14FB27DA" w14:textId="413EFA08" w:rsidR="00EA3A5C" w:rsidRDefault="004A22E2" w:rsidP="004A22E2">
      <w:pPr>
        <w:pStyle w:val="NoSpacing"/>
      </w:pPr>
      <w:r>
        <w:t xml:space="preserve">Endocrine Society Acromegaly Guidelines, 2015 </w:t>
      </w:r>
    </w:p>
    <w:p w14:paraId="67E8A714" w14:textId="635EA9A4" w:rsidR="004A22E2" w:rsidRDefault="004A22E2" w:rsidP="004A22E2">
      <w:pPr>
        <w:pStyle w:val="NoSpacing"/>
      </w:pPr>
      <w:r>
        <w:t>Clinical Examination 6</w:t>
      </w:r>
      <w:r w:rsidRPr="004B42BA">
        <w:rPr>
          <w:vertAlign w:val="superscript"/>
        </w:rPr>
        <w:t>th</w:t>
      </w:r>
      <w:r>
        <w:t xml:space="preserve"> </w:t>
      </w:r>
      <w:proofErr w:type="spellStart"/>
      <w:proofErr w:type="gramStart"/>
      <w:r>
        <w:t>ed</w:t>
      </w:r>
      <w:proofErr w:type="spellEnd"/>
      <w:proofErr w:type="gramEnd"/>
      <w:r>
        <w:t>: Talley &amp; O’Connor, 2010</w:t>
      </w:r>
      <w:bookmarkStart w:id="0" w:name="_GoBack"/>
      <w:bookmarkEnd w:id="0"/>
    </w:p>
    <w:sectPr w:rsidR="004A22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Grande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4032D"/>
    <w:multiLevelType w:val="hybridMultilevel"/>
    <w:tmpl w:val="1FCEA156"/>
    <w:lvl w:ilvl="0" w:tplc="E5F225B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0D24B6"/>
    <w:multiLevelType w:val="hybridMultilevel"/>
    <w:tmpl w:val="4170BF7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B4C69B9"/>
    <w:multiLevelType w:val="hybridMultilevel"/>
    <w:tmpl w:val="0F266E26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B4C"/>
    <w:rsid w:val="001B24B7"/>
    <w:rsid w:val="00214B4C"/>
    <w:rsid w:val="00324D7D"/>
    <w:rsid w:val="00407BC9"/>
    <w:rsid w:val="00495FF4"/>
    <w:rsid w:val="004A22E2"/>
    <w:rsid w:val="004A2B30"/>
    <w:rsid w:val="00687B02"/>
    <w:rsid w:val="0071210E"/>
    <w:rsid w:val="00827049"/>
    <w:rsid w:val="00B736F4"/>
    <w:rsid w:val="00C66505"/>
    <w:rsid w:val="00D5582F"/>
    <w:rsid w:val="00E358D5"/>
    <w:rsid w:val="00EA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8CC8ED"/>
  <w15:docId w15:val="{823CB598-8B73-47D8-918C-A0EFCE444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4B4C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14B4C"/>
    <w:pPr>
      <w:ind w:left="720"/>
      <w:contextualSpacing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214B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3A5C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3A5C"/>
    <w:rPr>
      <w:rFonts w:ascii="Lucida Grande" w:hAnsi="Lucida Grande" w:cs="Lucida Grande"/>
      <w:sz w:val="18"/>
      <w:szCs w:val="18"/>
    </w:rPr>
  </w:style>
  <w:style w:type="paragraph" w:styleId="NoSpacing">
    <w:name w:val="No Spacing"/>
    <w:uiPriority w:val="1"/>
    <w:qFormat/>
    <w:rsid w:val="004A22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684</Words>
  <Characters>3901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</dc:creator>
  <cp:keywords/>
  <dc:description/>
  <cp:lastModifiedBy>Julie</cp:lastModifiedBy>
  <cp:revision>5</cp:revision>
  <dcterms:created xsi:type="dcterms:W3CDTF">2015-10-27T03:24:00Z</dcterms:created>
  <dcterms:modified xsi:type="dcterms:W3CDTF">2016-02-01T03:19:00Z</dcterms:modified>
</cp:coreProperties>
</file>